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14:paraId="339B2BC2" w14:textId="77777777" w:rsidTr="003C2B1A">
        <w:trPr>
          <w:trHeight w:val="300"/>
        </w:trPr>
        <w:tc>
          <w:tcPr>
            <w:tcW w:w="10598" w:type="dxa"/>
            <w:gridSpan w:val="2"/>
            <w:noWrap/>
          </w:tcPr>
          <w:p w14:paraId="670DB72B" w14:textId="478DF3F2" w:rsidR="00BB05F9" w:rsidRDefault="00BB05F9" w:rsidP="00B6671B">
            <w:pPr>
              <w:spacing w:after="0" w:line="240" w:lineRule="auto"/>
              <w:rPr>
                <w:rFonts w:ascii="Arial" w:hAnsi="Arial" w:cs="Arial"/>
                <w:color w:val="000000"/>
                <w:sz w:val="28"/>
                <w:szCs w:val="28"/>
                <w:lang w:eastAsia="en-GB"/>
              </w:rPr>
            </w:pPr>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Pr="00A26670">
              <w:rPr>
                <w:rFonts w:ascii="Arial" w:hAnsi="Arial" w:cs="Arial"/>
                <w:sz w:val="28"/>
                <w:szCs w:val="28"/>
                <w:lang w:eastAsia="en-GB"/>
              </w:rPr>
              <w:t xml:space="preserve">the </w:t>
            </w:r>
            <w:proofErr w:type="spellStart"/>
            <w:r w:rsidR="000D62A9">
              <w:rPr>
                <w:rFonts w:ascii="Arial" w:hAnsi="Arial" w:cs="Arial"/>
                <w:color w:val="339966"/>
                <w:sz w:val="28"/>
                <w:szCs w:val="28"/>
                <w:lang w:eastAsia="en-GB"/>
              </w:rPr>
              <w:t>Clocktower</w:t>
            </w:r>
            <w:proofErr w:type="spellEnd"/>
            <w:r w:rsidRPr="00DE7A84">
              <w:rPr>
                <w:rFonts w:ascii="Arial" w:hAnsi="Arial" w:cs="Arial"/>
                <w:color w:val="339966"/>
                <w:sz w:val="28"/>
                <w:szCs w:val="28"/>
                <w:lang w:eastAsia="en-GB"/>
              </w:rPr>
              <w:t xml:space="preserve"> </w:t>
            </w:r>
            <w:r>
              <w:rPr>
                <w:rFonts w:ascii="Arial" w:hAnsi="Arial" w:cs="Arial"/>
                <w:color w:val="000000"/>
                <w:sz w:val="28"/>
                <w:szCs w:val="28"/>
                <w:lang w:eastAsia="en-GB"/>
              </w:rPr>
              <w:t>Primary Care Network</w:t>
            </w:r>
            <w:r w:rsidR="004118D5">
              <w:rPr>
                <w:rFonts w:ascii="Arial" w:hAnsi="Arial" w:cs="Arial"/>
                <w:color w:val="000000"/>
                <w:sz w:val="28"/>
                <w:szCs w:val="28"/>
                <w:lang w:eastAsia="en-GB"/>
              </w:rPr>
              <w:t xml:space="preserve">. </w:t>
            </w:r>
          </w:p>
          <w:p w14:paraId="0E39D82B" w14:textId="77777777" w:rsidR="00BB05F9" w:rsidRDefault="00BB05F9" w:rsidP="00B6671B">
            <w:pPr>
              <w:spacing w:after="0" w:line="240" w:lineRule="auto"/>
              <w:rPr>
                <w:rFonts w:ascii="Arial" w:hAnsi="Arial" w:cs="Arial"/>
                <w:color w:val="000000"/>
                <w:sz w:val="28"/>
                <w:szCs w:val="28"/>
                <w:lang w:eastAsia="en-GB"/>
              </w:rPr>
            </w:pPr>
          </w:p>
          <w:p w14:paraId="383FF5B0" w14:textId="365D855E" w:rsidR="00BB05F9" w:rsidRDefault="000D62A9" w:rsidP="00B6671B">
            <w:pPr>
              <w:spacing w:after="0" w:line="240" w:lineRule="auto"/>
              <w:rPr>
                <w:rFonts w:ascii="Arial" w:hAnsi="Arial" w:cs="Arial"/>
                <w:color w:val="000000"/>
                <w:sz w:val="28"/>
                <w:szCs w:val="28"/>
                <w:lang w:eastAsia="en-GB"/>
              </w:rPr>
            </w:pPr>
            <w:proofErr w:type="spellStart"/>
            <w:r>
              <w:rPr>
                <w:rFonts w:ascii="Arial" w:hAnsi="Arial" w:cs="Arial"/>
                <w:color w:val="339966"/>
                <w:sz w:val="28"/>
                <w:szCs w:val="28"/>
                <w:lang w:eastAsia="en-GB"/>
              </w:rPr>
              <w:t>Clocktower</w:t>
            </w:r>
            <w:proofErr w:type="spellEnd"/>
            <w:r w:rsidR="00BB05F9" w:rsidRPr="00DE7A84">
              <w:rPr>
                <w:rFonts w:ascii="Arial" w:hAnsi="Arial" w:cs="Arial"/>
                <w:color w:val="339966"/>
                <w:sz w:val="28"/>
                <w:szCs w:val="28"/>
                <w:lang w:eastAsia="en-GB"/>
              </w:rPr>
              <w:t xml:space="preserve"> </w:t>
            </w:r>
            <w:r w:rsidR="00BB05F9" w:rsidRPr="00BB05F9">
              <w:rPr>
                <w:rFonts w:ascii="Arial" w:hAnsi="Arial" w:cs="Arial"/>
                <w:color w:val="000000"/>
                <w:sz w:val="28"/>
                <w:szCs w:val="28"/>
                <w:lang w:eastAsia="en-GB"/>
              </w:rPr>
              <w:t xml:space="preserve">is made up of </w:t>
            </w:r>
            <w:r w:rsidR="004118D5">
              <w:rPr>
                <w:rFonts w:ascii="Arial" w:hAnsi="Arial" w:cs="Arial"/>
                <w:color w:val="000000"/>
                <w:sz w:val="28"/>
                <w:szCs w:val="28"/>
                <w:lang w:eastAsia="en-GB"/>
              </w:rPr>
              <w:t>a number</w:t>
            </w:r>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p>
          <w:p w14:paraId="5EB361CF" w14:textId="77777777" w:rsidR="002A319E" w:rsidRDefault="002A319E" w:rsidP="00B6671B">
            <w:pPr>
              <w:spacing w:after="0" w:line="240" w:lineRule="auto"/>
              <w:rPr>
                <w:rFonts w:ascii="Arial" w:hAnsi="Arial" w:cs="Arial"/>
                <w:color w:val="000000"/>
                <w:sz w:val="28"/>
                <w:szCs w:val="28"/>
                <w:lang w:eastAsia="en-GB"/>
              </w:rPr>
            </w:pPr>
          </w:p>
          <w:p w14:paraId="73446056" w14:textId="5A500598" w:rsidR="00F6128A" w:rsidRPr="004D754B" w:rsidRDefault="00F6128A" w:rsidP="00A67AFC">
            <w:pPr>
              <w:spacing w:after="0" w:line="240" w:lineRule="auto"/>
              <w:rPr>
                <w:rFonts w:ascii="Arial" w:hAnsi="Arial" w:cs="Arial"/>
                <w:color w:val="000000"/>
                <w:sz w:val="28"/>
                <w:szCs w:val="28"/>
                <w:lang w:eastAsia="en-GB"/>
              </w:rPr>
            </w:pPr>
            <w:r w:rsidRPr="004D754B">
              <w:rPr>
                <w:rFonts w:ascii="Arial" w:hAnsi="Arial" w:cs="Arial"/>
                <w:color w:val="000000"/>
                <w:sz w:val="28"/>
                <w:szCs w:val="28"/>
                <w:lang w:eastAsia="en-GB"/>
              </w:rPr>
              <w:t>From 1st October 2022, existing GP Extended Access Services/Hubs and GP Surgency Enhanced hours will merge to provide a new enhanced delivery model to patients. The new offer is based on Primary Care Networks providing bookable appointments outside of ‘core hours’ within the Enhanced Access period of 6.30pm-8pm weekday evenings and 9am-5pm on Saturdays, utilising the full multi-disciplinary team, and offering a range of general practice services, including ‘routine’ services such as screening, vaccinations and health checks, in line with patient preference and need.</w:t>
            </w:r>
            <w:bookmarkStart w:id="0" w:name="_GoBack"/>
            <w:bookmarkEnd w:id="0"/>
          </w:p>
          <w:p w14:paraId="67C3B2C7" w14:textId="77777777" w:rsidR="00F6128A" w:rsidRDefault="00F6128A" w:rsidP="00A67AFC">
            <w:pPr>
              <w:spacing w:after="0" w:line="240" w:lineRule="auto"/>
              <w:rPr>
                <w:rFonts w:ascii="Arial" w:hAnsi="Arial" w:cs="Arial"/>
                <w:color w:val="000000"/>
                <w:sz w:val="28"/>
                <w:szCs w:val="28"/>
                <w:lang w:eastAsia="en-GB"/>
              </w:rPr>
            </w:pPr>
          </w:p>
          <w:p w14:paraId="254E20E9" w14:textId="7FA434D4" w:rsidR="00A67AFC" w:rsidRDefault="00B95329"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 xml:space="preserve">To enable us to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GPs from other local practices</w:t>
            </w:r>
            <w:r w:rsidR="008E22FC">
              <w:rPr>
                <w:rFonts w:ascii="Arial" w:hAnsi="Arial" w:cs="Arial"/>
                <w:color w:val="000000"/>
                <w:sz w:val="28"/>
                <w:szCs w:val="24"/>
                <w:lang w:eastAsia="en-GB"/>
              </w:rPr>
              <w:t xml:space="preserve"> and staff from Bexley’s GP Federation, Bexley Health Neighbourhood Care</w:t>
            </w:r>
            <w:r w:rsidR="00A67AFC">
              <w:rPr>
                <w:rFonts w:ascii="Arial" w:hAnsi="Arial" w:cs="Arial"/>
                <w:color w:val="000000"/>
                <w:sz w:val="28"/>
                <w:szCs w:val="24"/>
                <w:lang w:eastAsia="en-GB"/>
              </w:rPr>
              <w:t xml:space="preserve"> will at times have access to your full GP record but only when providing direct care to you.</w:t>
            </w:r>
          </w:p>
          <w:p w14:paraId="531E1789" w14:textId="77777777" w:rsidR="00071E8F" w:rsidRDefault="00071E8F" w:rsidP="00B6671B">
            <w:pPr>
              <w:spacing w:after="0" w:line="240" w:lineRule="auto"/>
              <w:rPr>
                <w:rFonts w:ascii="Arial" w:hAnsi="Arial" w:cs="Arial"/>
                <w:color w:val="000000"/>
                <w:sz w:val="28"/>
                <w:szCs w:val="28"/>
                <w:lang w:eastAsia="en-GB"/>
              </w:rPr>
            </w:pPr>
          </w:p>
          <w:p w14:paraId="13C877ED" w14:textId="77777777" w:rsidR="00F2538D" w:rsidRDefault="003D4F9B" w:rsidP="006F0A86">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F74EC54" w14:textId="0CB195B2" w:rsidR="003D4F9B" w:rsidRPr="003D4F9B" w:rsidRDefault="003D4F9B" w:rsidP="008E22FC">
            <w:pPr>
              <w:spacing w:after="0" w:line="240" w:lineRule="auto"/>
              <w:rPr>
                <w:rFonts w:ascii="Arial" w:hAnsi="Arial" w:cs="Arial"/>
                <w:color w:val="000000"/>
                <w:sz w:val="28"/>
                <w:szCs w:val="24"/>
                <w:lang w:eastAsia="en-GB"/>
              </w:rPr>
            </w:pPr>
          </w:p>
        </w:tc>
      </w:tr>
      <w:tr w:rsidR="002C7B02" w:rsidRPr="00F2538D" w14:paraId="605D7E7C" w14:textId="77777777" w:rsidTr="00971718">
        <w:trPr>
          <w:trHeight w:val="300"/>
        </w:trPr>
        <w:tc>
          <w:tcPr>
            <w:tcW w:w="3227" w:type="dxa"/>
            <w:noWrap/>
          </w:tcPr>
          <w:p w14:paraId="62EA71C3" w14:textId="77777777"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B1B71" w:rsidRPr="00F2538D" w:rsidRDefault="00CB1B71" w:rsidP="00255F4D">
            <w:pPr>
              <w:spacing w:after="0" w:line="240" w:lineRule="auto"/>
              <w:rPr>
                <w:rFonts w:ascii="Arial" w:hAnsi="Arial" w:cs="Arial"/>
                <w:color w:val="000000"/>
                <w:sz w:val="24"/>
                <w:szCs w:val="24"/>
                <w:lang w:eastAsia="en-GB"/>
              </w:rPr>
            </w:pPr>
          </w:p>
          <w:p w14:paraId="4B7AAFC1" w14:textId="77777777"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14:paraId="3CB5670A" w14:textId="646F1426" w:rsidR="002C7B02" w:rsidRDefault="000D62A9"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Bexley Group Practice</w:t>
            </w:r>
          </w:p>
          <w:p w14:paraId="1464EC6B" w14:textId="5655E49E" w:rsidR="000D62A9" w:rsidRDefault="000D62A9"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76 – 78 Upper Wickham Lane</w:t>
            </w:r>
          </w:p>
          <w:p w14:paraId="38306368" w14:textId="0C3275C1" w:rsidR="000D62A9" w:rsidRDefault="000D62A9"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Welling</w:t>
            </w:r>
          </w:p>
          <w:p w14:paraId="39A6F8E9" w14:textId="510FBC08" w:rsidR="000D62A9" w:rsidRDefault="000D62A9"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Kent    DA16 3LY</w:t>
            </w:r>
          </w:p>
          <w:p w14:paraId="63AD5765" w14:textId="0BFEAB64" w:rsidR="000D62A9" w:rsidRDefault="000D62A9" w:rsidP="00255F4D">
            <w:pPr>
              <w:spacing w:after="0" w:line="240" w:lineRule="auto"/>
              <w:rPr>
                <w:rFonts w:ascii="Arial" w:hAnsi="Arial" w:cs="Arial"/>
                <w:color w:val="339966"/>
                <w:sz w:val="24"/>
                <w:szCs w:val="24"/>
                <w:lang w:eastAsia="en-GB"/>
              </w:rPr>
            </w:pPr>
          </w:p>
          <w:p w14:paraId="4401CBCF" w14:textId="256CF015" w:rsidR="000D62A9" w:rsidRDefault="000D62A9"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Data Controller:-</w:t>
            </w:r>
          </w:p>
          <w:p w14:paraId="5F431099" w14:textId="216CB0B4" w:rsidR="000D62A9" w:rsidRDefault="000D62A9"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Information Commissioner’s Office (ICO)</w:t>
            </w:r>
          </w:p>
          <w:p w14:paraId="163EC201" w14:textId="58CAC7E0" w:rsidR="00CB1B71" w:rsidRPr="00F2538D" w:rsidRDefault="000D62A9" w:rsidP="00255F4D">
            <w:pPr>
              <w:spacing w:after="0" w:line="240" w:lineRule="auto"/>
              <w:rPr>
                <w:rFonts w:ascii="Arial" w:hAnsi="Arial" w:cs="Arial"/>
                <w:color w:val="000000"/>
                <w:sz w:val="24"/>
                <w:szCs w:val="24"/>
                <w:lang w:eastAsia="en-GB"/>
              </w:rPr>
            </w:pPr>
            <w:r>
              <w:rPr>
                <w:rFonts w:ascii="Arial" w:hAnsi="Arial" w:cs="Arial"/>
                <w:color w:val="339966"/>
                <w:sz w:val="24"/>
                <w:szCs w:val="24"/>
                <w:lang w:eastAsia="en-GB"/>
              </w:rPr>
              <w:t>Registration number ZA069428</w:t>
            </w:r>
          </w:p>
          <w:p w14:paraId="00A54BE7" w14:textId="77777777" w:rsidR="006A6874" w:rsidRPr="00F2538D" w:rsidRDefault="006A6874" w:rsidP="00255F4D">
            <w:pPr>
              <w:spacing w:after="0" w:line="240" w:lineRule="auto"/>
              <w:rPr>
                <w:rFonts w:ascii="Arial" w:hAnsi="Arial" w:cs="Arial"/>
                <w:color w:val="000000"/>
                <w:sz w:val="24"/>
                <w:szCs w:val="24"/>
                <w:lang w:eastAsia="en-GB"/>
              </w:rPr>
            </w:pPr>
          </w:p>
        </w:tc>
      </w:tr>
      <w:tr w:rsidR="00CB1B71" w:rsidRPr="00F2538D" w14:paraId="6314B0EE" w14:textId="77777777" w:rsidTr="00971718">
        <w:trPr>
          <w:trHeight w:val="300"/>
        </w:trPr>
        <w:tc>
          <w:tcPr>
            <w:tcW w:w="3227" w:type="dxa"/>
            <w:noWrap/>
          </w:tcPr>
          <w:p w14:paraId="7DCA4345" w14:textId="77777777"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14:paraId="5383ACC5" w14:textId="77777777" w:rsidR="00CB1B71" w:rsidRPr="00F2538D" w:rsidRDefault="00CB1B71" w:rsidP="00CB1B71">
            <w:pPr>
              <w:spacing w:after="0" w:line="240" w:lineRule="auto"/>
              <w:rPr>
                <w:rFonts w:ascii="Arial" w:hAnsi="Arial" w:cs="Arial"/>
                <w:color w:val="000000"/>
                <w:sz w:val="24"/>
                <w:szCs w:val="24"/>
                <w:lang w:eastAsia="en-GB"/>
              </w:rPr>
            </w:pPr>
          </w:p>
          <w:p w14:paraId="7D87E165" w14:textId="77777777"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14:paraId="39C787FD" w14:textId="77777777" w:rsidR="00CB1B71" w:rsidRDefault="00BB13C5"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Danielle Gibbons</w:t>
            </w:r>
          </w:p>
          <w:p w14:paraId="5E815375" w14:textId="77777777" w:rsidR="00BB13C5" w:rsidRDefault="00BB13C5" w:rsidP="00255F4D">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GP Data Protection Officer</w:t>
            </w:r>
          </w:p>
          <w:p w14:paraId="60DEEC1B" w14:textId="43A8FBDE" w:rsidR="00BB13C5" w:rsidRPr="00F2538D" w:rsidRDefault="0069718B" w:rsidP="00255F4D">
            <w:pPr>
              <w:spacing w:after="0" w:line="240" w:lineRule="auto"/>
              <w:rPr>
                <w:rFonts w:ascii="Arial" w:hAnsi="Arial" w:cs="Arial"/>
                <w:color w:val="339966"/>
                <w:sz w:val="24"/>
                <w:szCs w:val="24"/>
                <w:lang w:eastAsia="en-GB"/>
              </w:rPr>
            </w:pPr>
            <w:hyperlink r:id="rId13" w:history="1">
              <w:r w:rsidR="00BB13C5" w:rsidRPr="008E125A">
                <w:rPr>
                  <w:rStyle w:val="Hyperlink"/>
                  <w:rFonts w:ascii="Arial" w:hAnsi="Arial" w:cs="Arial"/>
                  <w:sz w:val="24"/>
                  <w:szCs w:val="24"/>
                  <w:lang w:eastAsia="en-GB"/>
                </w:rPr>
                <w:t>gpdpo@selondonics.nhs.uk</w:t>
              </w:r>
            </w:hyperlink>
            <w:r w:rsidR="00BB13C5">
              <w:rPr>
                <w:rFonts w:ascii="Arial" w:hAnsi="Arial" w:cs="Arial"/>
                <w:color w:val="339966"/>
                <w:sz w:val="24"/>
                <w:szCs w:val="24"/>
                <w:lang w:eastAsia="en-GB"/>
              </w:rPr>
              <w:t xml:space="preserve"> </w:t>
            </w:r>
          </w:p>
        </w:tc>
      </w:tr>
      <w:tr w:rsidR="002C7B02" w:rsidRPr="00F2538D" w14:paraId="087FFD36" w14:textId="77777777" w:rsidTr="00071708">
        <w:trPr>
          <w:trHeight w:val="413"/>
        </w:trPr>
        <w:tc>
          <w:tcPr>
            <w:tcW w:w="3227" w:type="dxa"/>
            <w:noWrap/>
          </w:tcPr>
          <w:p w14:paraId="2BD49498" w14:textId="77777777"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14:paraId="155567E8" w14:textId="5443AB68" w:rsidR="00596284" w:rsidRPr="00F2538D" w:rsidRDefault="001D201B"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w:t>
            </w:r>
            <w:r w:rsidR="003D6A08">
              <w:rPr>
                <w:rFonts w:ascii="Arial" w:hAnsi="Arial" w:cs="Arial"/>
                <w:color w:val="000000"/>
                <w:sz w:val="24"/>
                <w:szCs w:val="24"/>
                <w:lang w:eastAsia="en-GB"/>
              </w:rPr>
              <w:t xml:space="preserve">direct care. </w:t>
            </w:r>
          </w:p>
        </w:tc>
      </w:tr>
      <w:tr w:rsidR="00CB1B71" w:rsidRPr="00F2538D" w14:paraId="06282B5F" w14:textId="77777777" w:rsidTr="00971718">
        <w:trPr>
          <w:trHeight w:val="300"/>
        </w:trPr>
        <w:tc>
          <w:tcPr>
            <w:tcW w:w="3227" w:type="dxa"/>
            <w:noWrap/>
          </w:tcPr>
          <w:p w14:paraId="3121B07F" w14:textId="77777777"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667ABB" w:rsidRDefault="00667ABB" w:rsidP="00667ABB">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0996EEB7" w14:textId="77777777" w:rsidR="00667ABB" w:rsidRDefault="00667ABB" w:rsidP="00667ABB">
            <w:pPr>
              <w:ind w:left="720"/>
              <w:rPr>
                <w:rFonts w:ascii="Arial" w:hAnsi="Arial" w:cs="Arial"/>
                <w:i/>
                <w:sz w:val="24"/>
                <w:szCs w:val="24"/>
              </w:rPr>
            </w:pPr>
            <w:r>
              <w:rPr>
                <w:rFonts w:ascii="Arial" w:hAnsi="Arial" w:cs="Arial"/>
                <w:i/>
                <w:color w:val="000000"/>
                <w:sz w:val="24"/>
                <w:szCs w:val="24"/>
                <w:lang w:eastAsia="en-GB"/>
              </w:rPr>
              <w:lastRenderedPageBreak/>
              <w:t xml:space="preserve">Article </w:t>
            </w:r>
            <w:r>
              <w:rPr>
                <w:rFonts w:ascii="Arial" w:hAnsi="Arial" w:cs="Arial"/>
                <w:i/>
                <w:sz w:val="24"/>
                <w:szCs w:val="24"/>
              </w:rPr>
              <w:t>6(1)(e) ‘…necessary for the performance of a task carried out in the public interest or in the exercise of official authority…’.</w:t>
            </w:r>
          </w:p>
          <w:p w14:paraId="7E5093C8" w14:textId="77777777" w:rsidR="00667ABB" w:rsidRDefault="00667ABB" w:rsidP="00667ABB">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4424D6C" w14:textId="77777777" w:rsidR="00667ABB" w:rsidRDefault="00667ABB" w:rsidP="00667ABB">
            <w:pPr>
              <w:spacing w:after="0" w:line="240" w:lineRule="auto"/>
              <w:rPr>
                <w:rFonts w:ascii="Arial" w:hAnsi="Arial" w:cs="Arial"/>
                <w:color w:val="000000"/>
                <w:sz w:val="24"/>
                <w:szCs w:val="24"/>
              </w:rPr>
            </w:pPr>
          </w:p>
          <w:p w14:paraId="73F4D0F7" w14:textId="2EA12C7C" w:rsidR="003626BE" w:rsidRPr="00F2538D" w:rsidRDefault="00667ABB" w:rsidP="00667AB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14:paraId="234416B7" w14:textId="251F7BAC" w:rsidR="004118D5" w:rsidRPr="00F2538D" w:rsidRDefault="004118D5" w:rsidP="004118D5">
            <w:pPr>
              <w:spacing w:after="0" w:line="240" w:lineRule="auto"/>
              <w:rPr>
                <w:rFonts w:ascii="Arial" w:hAnsi="Arial" w:cs="Arial"/>
                <w:color w:val="000000"/>
                <w:sz w:val="24"/>
                <w:szCs w:val="24"/>
                <w:lang w:eastAsia="en-GB"/>
              </w:rPr>
            </w:pPr>
          </w:p>
        </w:tc>
      </w:tr>
      <w:tr w:rsidR="002C7B02" w:rsidRPr="00F2538D" w14:paraId="47A84DAE" w14:textId="77777777" w:rsidTr="00971718">
        <w:trPr>
          <w:trHeight w:val="300"/>
        </w:trPr>
        <w:tc>
          <w:tcPr>
            <w:tcW w:w="3227" w:type="dxa"/>
            <w:noWrap/>
          </w:tcPr>
          <w:p w14:paraId="4E149A87" w14:textId="77777777"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14:paraId="410970BD" w14:textId="77777777" w:rsidR="002C7B02" w:rsidRDefault="00CA07AE" w:rsidP="00596284">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The data will be shared with</w:t>
            </w:r>
            <w:r w:rsidR="004275A6">
              <w:rPr>
                <w:rFonts w:ascii="Arial" w:hAnsi="Arial" w:cs="Arial"/>
                <w:color w:val="000000"/>
                <w:sz w:val="24"/>
                <w:szCs w:val="24"/>
                <w:lang w:eastAsia="en-GB"/>
              </w:rPr>
              <w:t>:</w:t>
            </w:r>
          </w:p>
          <w:p w14:paraId="0778FDAB" w14:textId="21B0A634" w:rsidR="004275A6" w:rsidRPr="00F2538D" w:rsidRDefault="004275A6" w:rsidP="005962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Bexley Health Neighbourhood Care - </w:t>
            </w:r>
            <w:hyperlink r:id="rId14" w:history="1">
              <w:r w:rsidR="005A46E8">
                <w:rPr>
                  <w:rStyle w:val="Hyperlink"/>
                </w:rPr>
                <w:t>https://www.bhnc.org.uk/</w:t>
              </w:r>
            </w:hyperlink>
          </w:p>
        </w:tc>
      </w:tr>
      <w:tr w:rsidR="002C7B02" w:rsidRPr="00F2538D" w14:paraId="23EC802F" w14:textId="77777777" w:rsidTr="00971718">
        <w:trPr>
          <w:trHeight w:val="300"/>
        </w:trPr>
        <w:tc>
          <w:tcPr>
            <w:tcW w:w="3227" w:type="dxa"/>
            <w:noWrap/>
          </w:tcPr>
          <w:p w14:paraId="1EB8EDC5" w14:textId="77777777"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14:paraId="37866513" w14:textId="77777777" w:rsidR="00E25DC5" w:rsidRDefault="001D2A74"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sidR="00AD42BA">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sidR="00AD42BA">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if you wish to object to the processing of your data</w:t>
            </w:r>
            <w:r w:rsidRPr="001D2A74">
              <w:rPr>
                <w:rFonts w:ascii="Arial" w:hAnsi="Arial" w:cs="Arial"/>
                <w:color w:val="000000"/>
                <w:sz w:val="24"/>
                <w:szCs w:val="24"/>
                <w:lang w:eastAsia="en-GB"/>
              </w:rPr>
              <w:t>. You should be aware that this is a right to raise an objection</w:t>
            </w:r>
            <w:r w:rsidR="00036847">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sidR="00AD42BA">
              <w:rPr>
                <w:rFonts w:ascii="Arial" w:hAnsi="Arial" w:cs="Arial"/>
                <w:color w:val="000000"/>
                <w:sz w:val="24"/>
                <w:szCs w:val="24"/>
                <w:lang w:eastAsia="en-GB"/>
              </w:rPr>
              <w:t>s granted in every circumstance.</w:t>
            </w:r>
          </w:p>
          <w:p w14:paraId="39E060D2" w14:textId="77777777" w:rsidR="00036847" w:rsidRDefault="00DC6AB5"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 Practices</w:t>
            </w:r>
            <w:r w:rsidR="00AD42BA">
              <w:rPr>
                <w:rFonts w:ascii="Arial" w:hAnsi="Arial" w:cs="Arial"/>
                <w:color w:val="000000"/>
                <w:sz w:val="24"/>
                <w:szCs w:val="24"/>
                <w:lang w:eastAsia="en-GB"/>
              </w:rPr>
              <w:t xml:space="preserve"> process personal data under Article 6(1)(c) </w:t>
            </w:r>
            <w:r w:rsidR="005817C8">
              <w:rPr>
                <w:rFonts w:ascii="Arial" w:hAnsi="Arial" w:cs="Arial"/>
                <w:color w:val="000000"/>
                <w:sz w:val="24"/>
                <w:szCs w:val="24"/>
                <w:lang w:eastAsia="en-GB"/>
              </w:rPr>
              <w:t xml:space="preserve">on a lawful and legitimate basis where the organisation is obliged under law to comply with </w:t>
            </w:r>
          </w:p>
          <w:p w14:paraId="6FEF26B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G</w:t>
            </w:r>
            <w:r>
              <w:rPr>
                <w:rFonts w:ascii="Arial" w:hAnsi="Arial" w:cs="Arial"/>
                <w:color w:val="000000"/>
                <w:sz w:val="24"/>
                <w:szCs w:val="24"/>
                <w:lang w:eastAsia="en-GB"/>
              </w:rPr>
              <w:t>eneral Data Protection Regulations (G</w:t>
            </w:r>
            <w:r w:rsidR="005817C8">
              <w:rPr>
                <w:rFonts w:ascii="Arial" w:hAnsi="Arial" w:cs="Arial"/>
                <w:color w:val="000000"/>
                <w:sz w:val="24"/>
                <w:szCs w:val="24"/>
                <w:lang w:eastAsia="en-GB"/>
              </w:rPr>
              <w:t>DPR</w:t>
            </w:r>
            <w:r>
              <w:rPr>
                <w:rFonts w:ascii="Arial" w:hAnsi="Arial" w:cs="Arial"/>
                <w:color w:val="000000"/>
                <w:sz w:val="24"/>
                <w:szCs w:val="24"/>
                <w:lang w:eastAsia="en-GB"/>
              </w:rPr>
              <w:t>)</w:t>
            </w:r>
          </w:p>
          <w:p w14:paraId="44AE0151"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Freedom of Information Act</w:t>
            </w:r>
          </w:p>
          <w:p w14:paraId="6275668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14:paraId="4CEC1F2A" w14:textId="77777777" w:rsidR="00AD42BA"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Local Authority Social Services and National Health Service Complaints (England) Regulations 2009</w:t>
            </w:r>
            <w:r w:rsidR="005817C8">
              <w:rPr>
                <w:rFonts w:ascii="Arial" w:hAnsi="Arial" w:cs="Arial"/>
                <w:color w:val="000000"/>
                <w:sz w:val="24"/>
                <w:szCs w:val="24"/>
                <w:lang w:eastAsia="en-GB"/>
              </w:rPr>
              <w:t xml:space="preserve"> </w:t>
            </w:r>
          </w:p>
          <w:p w14:paraId="19747656" w14:textId="77777777" w:rsidR="00036847" w:rsidRPr="00F2538D" w:rsidRDefault="00036847"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By complying with these laws,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has compelling legitimate grounds for the processing which override the interests, rights and freedoms in the right to object.</w:t>
            </w:r>
          </w:p>
        </w:tc>
      </w:tr>
      <w:tr w:rsidR="00CB1B71" w:rsidRPr="00F2538D" w14:paraId="113F3238" w14:textId="77777777" w:rsidTr="00971718">
        <w:trPr>
          <w:trHeight w:val="300"/>
        </w:trPr>
        <w:tc>
          <w:tcPr>
            <w:tcW w:w="3227" w:type="dxa"/>
            <w:noWrap/>
          </w:tcPr>
          <w:p w14:paraId="42FE54BB" w14:textId="77777777"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14:paraId="1BA3BABF" w14:textId="77777777" w:rsidR="00CB1B71" w:rsidRDefault="004118D5" w:rsidP="00255F4D">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F2538D">
              <w:rPr>
                <w:rFonts w:ascii="Arial" w:hAnsi="Arial" w:cs="Arial"/>
                <w:color w:val="000000"/>
                <w:sz w:val="24"/>
                <w:szCs w:val="24"/>
                <w:lang w:eastAsia="en-GB"/>
              </w:rPr>
              <w:br/>
            </w:r>
          </w:p>
          <w:p w14:paraId="3205529D" w14:textId="3CD6994C" w:rsidR="004118D5" w:rsidRPr="00F2538D" w:rsidRDefault="004118D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A7472" w:rsidRPr="00F2538D" w14:paraId="1FBEC5D9" w14:textId="77777777" w:rsidTr="00971718">
        <w:trPr>
          <w:trHeight w:val="300"/>
        </w:trPr>
        <w:tc>
          <w:tcPr>
            <w:tcW w:w="3227" w:type="dxa"/>
            <w:noWrap/>
          </w:tcPr>
          <w:p w14:paraId="40765860" w14:textId="77777777"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A7472" w:rsidRPr="00F2538D" w:rsidRDefault="00CA7472" w:rsidP="00A72136">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w:t>
            </w:r>
            <w:r w:rsidR="0073512B" w:rsidRPr="00F2538D">
              <w:rPr>
                <w:rFonts w:ascii="Arial" w:hAnsi="Arial" w:cs="Arial"/>
                <w:color w:val="000000"/>
                <w:sz w:val="24"/>
                <w:szCs w:val="24"/>
                <w:lang w:eastAsia="en-GB"/>
              </w:rPr>
              <w:t xml:space="preserve">for </w:t>
            </w:r>
            <w:r w:rsidRPr="00F2538D">
              <w:rPr>
                <w:rFonts w:ascii="Arial" w:hAnsi="Arial" w:cs="Arial"/>
                <w:color w:val="000000"/>
                <w:sz w:val="24"/>
                <w:szCs w:val="24"/>
                <w:lang w:eastAsia="en-GB"/>
              </w:rPr>
              <w:t>the period</w:t>
            </w:r>
            <w:r w:rsidR="0073512B" w:rsidRPr="00F2538D">
              <w:rPr>
                <w:rFonts w:ascii="Arial" w:hAnsi="Arial" w:cs="Arial"/>
                <w:color w:val="000000"/>
                <w:sz w:val="24"/>
                <w:szCs w:val="24"/>
                <w:lang w:eastAsia="en-GB"/>
              </w:rPr>
              <w:t xml:space="preserve"> as specified in the</w:t>
            </w:r>
            <w:r w:rsidR="00A72136" w:rsidRPr="00F2538D">
              <w:rPr>
                <w:rFonts w:ascii="Arial" w:hAnsi="Arial" w:cs="Arial"/>
                <w:color w:val="000000"/>
                <w:sz w:val="24"/>
                <w:szCs w:val="24"/>
                <w:lang w:eastAsia="en-GB"/>
              </w:rPr>
              <w:t xml:space="preserve"> national </w:t>
            </w:r>
            <w:r w:rsidR="004118D5">
              <w:rPr>
                <w:rFonts w:ascii="Arial" w:hAnsi="Arial" w:cs="Arial"/>
                <w:color w:val="000000"/>
                <w:sz w:val="24"/>
                <w:szCs w:val="24"/>
                <w:lang w:eastAsia="en-GB"/>
              </w:rPr>
              <w:t xml:space="preserve">NHS </w:t>
            </w:r>
            <w:r w:rsidR="00A72136" w:rsidRPr="00F2538D">
              <w:rPr>
                <w:rFonts w:ascii="Arial" w:hAnsi="Arial" w:cs="Arial"/>
                <w:color w:val="000000"/>
                <w:sz w:val="24"/>
                <w:szCs w:val="24"/>
                <w:lang w:eastAsia="en-GB"/>
              </w:rPr>
              <w:t>records retention schedule</w:t>
            </w:r>
            <w:r w:rsidR="0073512B" w:rsidRPr="00F2538D">
              <w:rPr>
                <w:rFonts w:ascii="Arial" w:hAnsi="Arial" w:cs="Arial"/>
                <w:color w:val="000000"/>
                <w:sz w:val="24"/>
                <w:szCs w:val="24"/>
                <w:lang w:eastAsia="en-GB"/>
              </w:rPr>
              <w:t xml:space="preserve">. </w:t>
            </w:r>
            <w:r w:rsidR="0073512B" w:rsidRPr="00F2538D">
              <w:rPr>
                <w:rFonts w:ascii="Arial" w:hAnsi="Arial" w:cs="Arial"/>
                <w:color w:val="000000"/>
                <w:sz w:val="24"/>
                <w:szCs w:val="24"/>
                <w:lang w:eastAsia="en-GB"/>
              </w:rPr>
              <w:br/>
            </w:r>
          </w:p>
        </w:tc>
      </w:tr>
      <w:tr w:rsidR="002C7B02" w:rsidRPr="00F2538D" w14:paraId="2375F489" w14:textId="77777777" w:rsidTr="00971718">
        <w:trPr>
          <w:trHeight w:val="300"/>
        </w:trPr>
        <w:tc>
          <w:tcPr>
            <w:tcW w:w="3227" w:type="dxa"/>
            <w:noWrap/>
          </w:tcPr>
          <w:p w14:paraId="74B8E1BB" w14:textId="77777777"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14:paraId="73B8C335" w14:textId="7705B46D" w:rsidR="00685600" w:rsidRPr="00F2538D" w:rsidRDefault="00685600" w:rsidP="00685600">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5" w:history="1">
              <w:r w:rsidRPr="00196D0B">
                <w:rPr>
                  <w:rStyle w:val="Hyperlink"/>
                  <w:rFonts w:ascii="Arial" w:hAnsi="Arial" w:cs="Arial"/>
                  <w:sz w:val="24"/>
                  <w:szCs w:val="24"/>
                  <w:lang w:eastAsia="en-GB"/>
                </w:rPr>
                <w:t>https://ico.org.uk/global/contact-us/</w:t>
              </w:r>
            </w:hyperlink>
            <w:r w:rsidRPr="00F2538D">
              <w:rPr>
                <w:rFonts w:ascii="Arial" w:hAnsi="Arial" w:cs="Arial"/>
                <w:sz w:val="24"/>
                <w:szCs w:val="24"/>
                <w:lang w:eastAsia="en-GB"/>
              </w:rPr>
              <w:t xml:space="preserve">  </w:t>
            </w:r>
          </w:p>
          <w:p w14:paraId="1225C743" w14:textId="77777777" w:rsidR="00685600" w:rsidRPr="00F2538D" w:rsidRDefault="00685600" w:rsidP="00685600">
            <w:pPr>
              <w:spacing w:after="0" w:line="240" w:lineRule="auto"/>
              <w:rPr>
                <w:rFonts w:ascii="Arial" w:hAnsi="Arial" w:cs="Arial"/>
                <w:sz w:val="24"/>
                <w:szCs w:val="24"/>
                <w:lang w:eastAsia="en-GB"/>
              </w:rPr>
            </w:pPr>
          </w:p>
          <w:p w14:paraId="4E5A0452" w14:textId="77777777" w:rsidR="00685600" w:rsidRPr="00F2538D" w:rsidRDefault="00685600" w:rsidP="00B240E4">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14:paraId="6E64935B" w14:textId="77777777" w:rsidR="00FF0BEC" w:rsidRPr="00F2538D" w:rsidRDefault="00685600" w:rsidP="00685600">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14:paraId="7F32E396" w14:textId="77777777" w:rsidR="00BE55B3" w:rsidRPr="00F2538D" w:rsidRDefault="00BE55B3" w:rsidP="003902E4">
      <w:pPr>
        <w:rPr>
          <w:rFonts w:ascii="Arial" w:hAnsi="Arial" w:cs="Arial"/>
          <w:sz w:val="24"/>
          <w:szCs w:val="24"/>
        </w:rPr>
      </w:pPr>
    </w:p>
    <w:sectPr w:rsidR="00BE55B3" w:rsidRPr="00F2538D" w:rsidSect="003902E4">
      <w:headerReference w:type="defaul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143B" w14:textId="77777777" w:rsidR="0069718B" w:rsidRDefault="0069718B" w:rsidP="00F07C61">
      <w:pPr>
        <w:spacing w:after="0" w:line="240" w:lineRule="auto"/>
      </w:pPr>
      <w:r>
        <w:separator/>
      </w:r>
    </w:p>
  </w:endnote>
  <w:endnote w:type="continuationSeparator" w:id="0">
    <w:p w14:paraId="4A45701E" w14:textId="77777777" w:rsidR="0069718B" w:rsidRDefault="0069718B" w:rsidP="00F07C61">
      <w:pPr>
        <w:spacing w:after="0" w:line="240" w:lineRule="auto"/>
      </w:pPr>
      <w:r>
        <w:continuationSeparator/>
      </w:r>
    </w:p>
  </w:endnote>
  <w:endnote w:type="continuationNotice" w:id="1">
    <w:p w14:paraId="28A9A19A" w14:textId="77777777" w:rsidR="0069718B" w:rsidRDefault="00697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95668" w14:textId="77777777" w:rsidR="0069718B" w:rsidRDefault="0069718B" w:rsidP="00F07C61">
      <w:pPr>
        <w:spacing w:after="0" w:line="240" w:lineRule="auto"/>
      </w:pPr>
      <w:r>
        <w:separator/>
      </w:r>
    </w:p>
  </w:footnote>
  <w:footnote w:type="continuationSeparator" w:id="0">
    <w:p w14:paraId="6C43E3F0" w14:textId="77777777" w:rsidR="0069718B" w:rsidRDefault="0069718B" w:rsidP="00F07C61">
      <w:pPr>
        <w:spacing w:after="0" w:line="240" w:lineRule="auto"/>
      </w:pPr>
      <w:r>
        <w:continuationSeparator/>
      </w:r>
    </w:p>
  </w:footnote>
  <w:footnote w:type="continuationNotice" w:id="1">
    <w:p w14:paraId="3882FCFB" w14:textId="77777777" w:rsidR="0069718B" w:rsidRDefault="00697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6143" w14:textId="605D8B76" w:rsidR="003626BE" w:rsidRPr="00407DCC" w:rsidRDefault="003626BE" w:rsidP="00B7041D">
    <w:pPr>
      <w:pStyle w:val="Header"/>
      <w:rPr>
        <w:b/>
        <w:noProof/>
        <w:sz w:val="36"/>
        <w:szCs w:val="36"/>
        <w:lang w:eastAsia="en-GB"/>
      </w:rPr>
    </w:pPr>
    <w:r>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31129"/>
    <w:rsid w:val="00036847"/>
    <w:rsid w:val="00044C16"/>
    <w:rsid w:val="00066A57"/>
    <w:rsid w:val="00067D3E"/>
    <w:rsid w:val="00071708"/>
    <w:rsid w:val="00071E8F"/>
    <w:rsid w:val="00073DB8"/>
    <w:rsid w:val="000A0804"/>
    <w:rsid w:val="000A31F2"/>
    <w:rsid w:val="000B3FA3"/>
    <w:rsid w:val="000B696B"/>
    <w:rsid w:val="000C71E2"/>
    <w:rsid w:val="000C75E1"/>
    <w:rsid w:val="000D62A9"/>
    <w:rsid w:val="000F430D"/>
    <w:rsid w:val="0010540D"/>
    <w:rsid w:val="00111D2F"/>
    <w:rsid w:val="00196D0B"/>
    <w:rsid w:val="001D201B"/>
    <w:rsid w:val="001D2A74"/>
    <w:rsid w:val="00204264"/>
    <w:rsid w:val="00220651"/>
    <w:rsid w:val="002329C4"/>
    <w:rsid w:val="00255F4D"/>
    <w:rsid w:val="0028656B"/>
    <w:rsid w:val="00286CCD"/>
    <w:rsid w:val="002A319E"/>
    <w:rsid w:val="002C7B02"/>
    <w:rsid w:val="002D1BDC"/>
    <w:rsid w:val="003251B4"/>
    <w:rsid w:val="003626BE"/>
    <w:rsid w:val="003902E4"/>
    <w:rsid w:val="003C0EC6"/>
    <w:rsid w:val="003C2B1A"/>
    <w:rsid w:val="003D1401"/>
    <w:rsid w:val="003D4F9B"/>
    <w:rsid w:val="003D6A08"/>
    <w:rsid w:val="003E3028"/>
    <w:rsid w:val="003E4C39"/>
    <w:rsid w:val="003E6445"/>
    <w:rsid w:val="003F5FED"/>
    <w:rsid w:val="00407DCC"/>
    <w:rsid w:val="004118D5"/>
    <w:rsid w:val="00417799"/>
    <w:rsid w:val="00424C77"/>
    <w:rsid w:val="00426EA7"/>
    <w:rsid w:val="004275A6"/>
    <w:rsid w:val="004C198D"/>
    <w:rsid w:val="004D754B"/>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A46E8"/>
    <w:rsid w:val="005B1581"/>
    <w:rsid w:val="005D0EB2"/>
    <w:rsid w:val="005E4B1A"/>
    <w:rsid w:val="005E683A"/>
    <w:rsid w:val="00667ABB"/>
    <w:rsid w:val="00685600"/>
    <w:rsid w:val="0069718B"/>
    <w:rsid w:val="006A6874"/>
    <w:rsid w:val="006B7DB3"/>
    <w:rsid w:val="006F0A86"/>
    <w:rsid w:val="006F7772"/>
    <w:rsid w:val="00703FCC"/>
    <w:rsid w:val="00704963"/>
    <w:rsid w:val="00716EA2"/>
    <w:rsid w:val="0073512B"/>
    <w:rsid w:val="00762408"/>
    <w:rsid w:val="007A4683"/>
    <w:rsid w:val="007B7278"/>
    <w:rsid w:val="007D3121"/>
    <w:rsid w:val="007E6854"/>
    <w:rsid w:val="00812359"/>
    <w:rsid w:val="008175EC"/>
    <w:rsid w:val="008E22FC"/>
    <w:rsid w:val="0094131C"/>
    <w:rsid w:val="0095081F"/>
    <w:rsid w:val="0095127A"/>
    <w:rsid w:val="00951B4D"/>
    <w:rsid w:val="00971718"/>
    <w:rsid w:val="009940C5"/>
    <w:rsid w:val="009A62C4"/>
    <w:rsid w:val="00A00F5B"/>
    <w:rsid w:val="00A101B3"/>
    <w:rsid w:val="00A1075A"/>
    <w:rsid w:val="00A2557A"/>
    <w:rsid w:val="00A26670"/>
    <w:rsid w:val="00A3094C"/>
    <w:rsid w:val="00A44B59"/>
    <w:rsid w:val="00A67AFC"/>
    <w:rsid w:val="00A72136"/>
    <w:rsid w:val="00AD42BA"/>
    <w:rsid w:val="00AE487C"/>
    <w:rsid w:val="00B011F2"/>
    <w:rsid w:val="00B225F1"/>
    <w:rsid w:val="00B240E4"/>
    <w:rsid w:val="00B34EDF"/>
    <w:rsid w:val="00B43F8C"/>
    <w:rsid w:val="00B6671B"/>
    <w:rsid w:val="00B7041D"/>
    <w:rsid w:val="00B8732B"/>
    <w:rsid w:val="00B95329"/>
    <w:rsid w:val="00BB05F9"/>
    <w:rsid w:val="00BB13C5"/>
    <w:rsid w:val="00BD15C8"/>
    <w:rsid w:val="00BD53AC"/>
    <w:rsid w:val="00BD63EA"/>
    <w:rsid w:val="00BE55B3"/>
    <w:rsid w:val="00BF37BB"/>
    <w:rsid w:val="00C2669B"/>
    <w:rsid w:val="00C95849"/>
    <w:rsid w:val="00CA07AE"/>
    <w:rsid w:val="00CA3EA1"/>
    <w:rsid w:val="00CA7472"/>
    <w:rsid w:val="00CB1B71"/>
    <w:rsid w:val="00CB2F51"/>
    <w:rsid w:val="00CE1CDF"/>
    <w:rsid w:val="00CF55DF"/>
    <w:rsid w:val="00D44B0C"/>
    <w:rsid w:val="00DA7E54"/>
    <w:rsid w:val="00DC1B1B"/>
    <w:rsid w:val="00DC43D0"/>
    <w:rsid w:val="00DC6AB5"/>
    <w:rsid w:val="00DD7581"/>
    <w:rsid w:val="00DE7A84"/>
    <w:rsid w:val="00E068B1"/>
    <w:rsid w:val="00E25DC5"/>
    <w:rsid w:val="00E40A6E"/>
    <w:rsid w:val="00E52609"/>
    <w:rsid w:val="00E732A9"/>
    <w:rsid w:val="00E90F8F"/>
    <w:rsid w:val="00ED517E"/>
    <w:rsid w:val="00EE4D82"/>
    <w:rsid w:val="00F07C61"/>
    <w:rsid w:val="00F2538D"/>
    <w:rsid w:val="00F31D37"/>
    <w:rsid w:val="00F377F8"/>
    <w:rsid w:val="00F60F87"/>
    <w:rsid w:val="00F6128A"/>
    <w:rsid w:val="00FB0323"/>
    <w:rsid w:val="00FB2DFE"/>
    <w:rsid w:val="00FC1BFB"/>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character" w:customStyle="1" w:styleId="UnresolvedMention">
    <w:name w:val="Unresolved Mention"/>
    <w:basedOn w:val="DefaultParagraphFont"/>
    <w:uiPriority w:val="99"/>
    <w:semiHidden/>
    <w:unhideWhenUsed/>
    <w:rsid w:val="00BB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pdpo@selondonics.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global/contact-u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h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65629fe-fa3b-4d8f-b0ac-4a13011ce303" ContentTypeId="0x0101009CEB1DA2CC907747900298E7F35D742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F1D94A9DA2D95C408C1603CC2C1CFD69" ma:contentTypeVersion="3" ma:contentTypeDescription="" ma:contentTypeScope="" ma:versionID="4e85bb6c9ec59ada3bb4aef4b6a9b5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150F5-B7AA-4967-BEE1-4D149C46ED0C}">
  <ds:schemaRefs>
    <ds:schemaRef ds:uri="Microsoft.SharePoint.Taxonomy.ContentTypeSync"/>
  </ds:schemaRefs>
</ds:datastoreItem>
</file>

<file path=customXml/itemProps2.xml><?xml version="1.0" encoding="utf-8"?>
<ds:datastoreItem xmlns:ds="http://schemas.openxmlformats.org/officeDocument/2006/customXml" ds:itemID="{4FCC5A9C-F62B-43BF-9162-98C1906B3424}">
  <ds:schemaRefs>
    <ds:schemaRef ds:uri="http://schemas.microsoft.com/sharepoint/v3/contenttype/forms"/>
  </ds:schemaRefs>
</ds:datastoreItem>
</file>

<file path=customXml/itemProps3.xml><?xml version="1.0" encoding="utf-8"?>
<ds:datastoreItem xmlns:ds="http://schemas.openxmlformats.org/officeDocument/2006/customXml" ds:itemID="{48E2D04B-519C-4C48-B5D5-1BBA7165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C7506-8FF6-48D4-87D8-8686DD2834B6}">
  <ds:schemaRefs>
    <ds:schemaRef ds:uri="http://schemas.microsoft.com/office/2006/metadata/longProperties"/>
  </ds:schemaRefs>
</ds:datastoreItem>
</file>

<file path=customXml/itemProps5.xml><?xml version="1.0" encoding="utf-8"?>
<ds:datastoreItem xmlns:ds="http://schemas.openxmlformats.org/officeDocument/2006/customXml" ds:itemID="{B9554969-2CE2-436D-8AAE-3D466BE514B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339DEC9-D2BC-4C11-9D56-8F33F26A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4984</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2022-10-31T11:47:00Z</dcterms:created>
  <dcterms:modified xsi:type="dcterms:W3CDTF">2022-10-31T11:47:00Z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0x0101009CEB1DA2CC907747900298E7F35D742E00F1D94A9DA2D95C408C1603CC2C1CFD69</vt:lpwstr>
  </property>
</Properties>
</file>